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56D" w:rsidRDefault="0047756D">
      <w:pPr>
        <w:pStyle w:val="ConsPlusTitle"/>
        <w:jc w:val="center"/>
      </w:pPr>
      <w:bookmarkStart w:id="0" w:name="_GoBack"/>
      <w:bookmarkEnd w:id="0"/>
      <w:r>
        <w:t>МИНИСТЕРСТВО ТРУДА И СОЦИАЛЬНОЙ ЗАЩИТЫ РОССИЙСКОЙ ФЕДЕРАЦИИ</w:t>
      </w:r>
    </w:p>
    <w:p w:rsidR="0047756D" w:rsidRDefault="0047756D">
      <w:pPr>
        <w:pStyle w:val="ConsPlusTitle"/>
        <w:jc w:val="center"/>
      </w:pPr>
    </w:p>
    <w:p w:rsidR="0047756D" w:rsidRDefault="0047756D">
      <w:pPr>
        <w:pStyle w:val="ConsPlusTitle"/>
        <w:jc w:val="center"/>
      </w:pPr>
      <w:r>
        <w:t>ПИСЬМО</w:t>
      </w:r>
    </w:p>
    <w:p w:rsidR="0047756D" w:rsidRDefault="0047756D">
      <w:pPr>
        <w:pStyle w:val="ConsPlusTitle"/>
        <w:jc w:val="center"/>
      </w:pPr>
      <w:r>
        <w:t>от 29 апреля 2015 г. N 18-0/В-222</w:t>
      </w:r>
    </w:p>
    <w:p w:rsidR="0047756D" w:rsidRDefault="0047756D">
      <w:pPr>
        <w:pStyle w:val="ConsPlusTitle"/>
        <w:jc w:val="center"/>
      </w:pPr>
    </w:p>
    <w:p w:rsidR="0047756D" w:rsidRDefault="0047756D">
      <w:pPr>
        <w:pStyle w:val="ConsPlusTitle"/>
        <w:jc w:val="center"/>
      </w:pPr>
      <w:r>
        <w:t>ПО ВОПРОСУ</w:t>
      </w:r>
    </w:p>
    <w:p w:rsidR="0047756D" w:rsidRDefault="0047756D">
      <w:pPr>
        <w:pStyle w:val="ConsPlusTitle"/>
        <w:jc w:val="center"/>
      </w:pPr>
      <w:r>
        <w:t>ВЫПОЛНЕНИЯ ГОСУДАРСТВЕННЫМ СЛУЖАЩИМ ИНОЙ</w:t>
      </w:r>
    </w:p>
    <w:p w:rsidR="0047756D" w:rsidRDefault="0047756D">
      <w:pPr>
        <w:pStyle w:val="ConsPlusTitle"/>
        <w:jc w:val="center"/>
      </w:pPr>
      <w:r>
        <w:t>ОПЛАЧИВАЕМОЙ РАБОТЫ</w:t>
      </w:r>
    </w:p>
    <w:p w:rsidR="0047756D" w:rsidRDefault="0047756D">
      <w:pPr>
        <w:pStyle w:val="ConsPlusNormal"/>
        <w:jc w:val="both"/>
      </w:pPr>
    </w:p>
    <w:p w:rsidR="0047756D" w:rsidRDefault="0047756D">
      <w:pPr>
        <w:pStyle w:val="ConsPlusNormal"/>
        <w:ind w:firstLine="540"/>
        <w:jc w:val="both"/>
      </w:pPr>
      <w:r>
        <w:t>Департамент государственной политики в сфере государственной и муниципальной службы, противодействия коррупции Минтруда России, рассмотрев письмо, сообщает следующее.</w:t>
      </w:r>
    </w:p>
    <w:p w:rsidR="0047756D" w:rsidRDefault="0047756D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 июля 2004 г. N 79-ФЗ "О государственной гражданской службе Российской Федерации" государственный гражданский служащий (далее - служащий)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7756D" w:rsidRDefault="0047756D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6" w:history="1">
        <w:r>
          <w:rPr>
            <w:color w:val="0000FF"/>
          </w:rPr>
          <w:t>части 1 статьи 19</w:t>
        </w:r>
      </w:hyperlink>
      <w:r>
        <w:t xml:space="preserve"> указанного Федерального закона конфликт интересов - ситуация, при которой личная заинтересованность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служащего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</w:t>
      </w:r>
      <w:proofErr w:type="gramEnd"/>
      <w:r>
        <w:t>, общества, субъекта Российской Федерации или Российской Федерации.</w:t>
      </w:r>
    </w:p>
    <w:p w:rsidR="0047756D" w:rsidRDefault="0047756D">
      <w:pPr>
        <w:pStyle w:val="ConsPlusNormal"/>
        <w:spacing w:before="220"/>
        <w:ind w:firstLine="540"/>
        <w:jc w:val="both"/>
      </w:pPr>
      <w:proofErr w:type="gramStart"/>
      <w:r>
        <w:t xml:space="preserve">Под личной заинтересованностью служащего, которая влияет или может повлиять на объективное исполнение им должностных обязанностей, понимается возможность получения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служащего, членов его семьи или лиц, указанных в </w:t>
      </w:r>
      <w:hyperlink r:id="rId7" w:history="1">
        <w:r>
          <w:rPr>
            <w:color w:val="0000FF"/>
          </w:rPr>
          <w:t>пункте 5 части 1 статьи 16</w:t>
        </w:r>
      </w:hyperlink>
      <w:r>
        <w:t xml:space="preserve"> указанного Федерального закона, а также для граждан или</w:t>
      </w:r>
      <w:proofErr w:type="gramEnd"/>
      <w:r>
        <w:t xml:space="preserve"> организаций, с которыми служащий связан финансовыми или иными обязательствами </w:t>
      </w:r>
      <w:hyperlink r:id="rId8" w:history="1">
        <w:r>
          <w:rPr>
            <w:color w:val="0000FF"/>
          </w:rPr>
          <w:t>(часть 3 статьи 19)</w:t>
        </w:r>
      </w:hyperlink>
      <w:r>
        <w:t>.</w:t>
      </w:r>
    </w:p>
    <w:p w:rsidR="0047756D" w:rsidRDefault="0047756D">
      <w:pPr>
        <w:pStyle w:val="ConsPlusNormal"/>
        <w:spacing w:before="220"/>
        <w:ind w:firstLine="540"/>
        <w:jc w:val="both"/>
      </w:pPr>
      <w:r>
        <w:t>Принимая во внимание изложенное, осуществлять оценку возможности возникновения конфликта интересов у служащего территориального органа при выполнении им иной оплачиваемой работы Минтруд России не вправе. При этом, по нашему мнению, отсутствие возможности у служащего в ходе исполнения должностных обязанностей повлиять на достоверность, объем и качество первичных статистических данных, собираемых и обрабатываемых им в рамках иной оплачиваемой работы, может рассматриваться как одно из условий, не влекущих конфликт интересов.</w:t>
      </w:r>
    </w:p>
    <w:p w:rsidR="0047756D" w:rsidRDefault="0047756D">
      <w:pPr>
        <w:pStyle w:val="ConsPlusNormal"/>
        <w:spacing w:before="220"/>
        <w:ind w:firstLine="540"/>
        <w:jc w:val="both"/>
      </w:pPr>
      <w:r>
        <w:t xml:space="preserve">Вместе с тем, в </w:t>
      </w:r>
      <w:proofErr w:type="gramStart"/>
      <w:r>
        <w:t>целях</w:t>
      </w:r>
      <w:proofErr w:type="gramEnd"/>
      <w:r>
        <w:t xml:space="preserve"> принятия объективного решения по данному вопросу рекомендуем вынести его рассмотрение на заседание комиссии по соблюдению требований к служебному поведению и урегулированию конфликта интересов (далее - комиссия).</w:t>
      </w:r>
    </w:p>
    <w:p w:rsidR="0047756D" w:rsidRDefault="0047756D">
      <w:pPr>
        <w:pStyle w:val="ConsPlusNormal"/>
        <w:spacing w:before="220"/>
        <w:ind w:firstLine="540"/>
        <w:jc w:val="both"/>
      </w:pPr>
      <w:proofErr w:type="gramStart"/>
      <w:r>
        <w:t xml:space="preserve">Основанием для проведения заседания комиссии в данном случае будет являться представление руководителя государственного органа или любого члена комиссии, касающееся обеспечения соблюдения служащим требований к служебному поведению и (или) требований об урегулировании конфликта интересов, предусмотренное </w:t>
      </w:r>
      <w:hyperlink r:id="rId9" w:history="1">
        <w:r>
          <w:rPr>
            <w:color w:val="0000FF"/>
          </w:rPr>
          <w:t>подпунктом "в"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</w:t>
      </w:r>
      <w:proofErr w:type="gramEnd"/>
      <w:r>
        <w:t xml:space="preserve"> 1 июля 2010 г. N 821.</w:t>
      </w:r>
    </w:p>
    <w:p w:rsidR="0047756D" w:rsidRDefault="0047756D">
      <w:pPr>
        <w:pStyle w:val="ConsPlusNormal"/>
        <w:jc w:val="both"/>
      </w:pPr>
    </w:p>
    <w:p w:rsidR="0047756D" w:rsidRDefault="0047756D">
      <w:pPr>
        <w:pStyle w:val="ConsPlusNormal"/>
        <w:jc w:val="right"/>
      </w:pPr>
      <w:r>
        <w:t>Директор Департамента</w:t>
      </w:r>
    </w:p>
    <w:p w:rsidR="0047756D" w:rsidRDefault="0047756D">
      <w:pPr>
        <w:pStyle w:val="ConsPlusNormal"/>
        <w:jc w:val="right"/>
      </w:pPr>
      <w:r>
        <w:lastRenderedPageBreak/>
        <w:t>государственной политики</w:t>
      </w:r>
    </w:p>
    <w:p w:rsidR="0047756D" w:rsidRDefault="0047756D">
      <w:pPr>
        <w:pStyle w:val="ConsPlusNormal"/>
        <w:jc w:val="right"/>
      </w:pPr>
      <w:r>
        <w:t>в сфере государственной</w:t>
      </w:r>
    </w:p>
    <w:p w:rsidR="0047756D" w:rsidRDefault="0047756D">
      <w:pPr>
        <w:pStyle w:val="ConsPlusNormal"/>
        <w:jc w:val="right"/>
      </w:pPr>
      <w:r>
        <w:t>и муниципальной службы,</w:t>
      </w:r>
    </w:p>
    <w:p w:rsidR="0047756D" w:rsidRDefault="0047756D">
      <w:pPr>
        <w:pStyle w:val="ConsPlusNormal"/>
        <w:jc w:val="right"/>
      </w:pPr>
      <w:r>
        <w:t>противодействия коррупции</w:t>
      </w:r>
    </w:p>
    <w:p w:rsidR="0047756D" w:rsidRDefault="0047756D">
      <w:pPr>
        <w:pStyle w:val="ConsPlusNormal"/>
        <w:jc w:val="right"/>
      </w:pPr>
      <w:r>
        <w:t>Д.В.БАСНАК</w:t>
      </w:r>
    </w:p>
    <w:p w:rsidR="0047756D" w:rsidRDefault="0047756D">
      <w:pPr>
        <w:pStyle w:val="ConsPlusNormal"/>
        <w:jc w:val="both"/>
      </w:pPr>
    </w:p>
    <w:p w:rsidR="0047756D" w:rsidRDefault="0047756D">
      <w:pPr>
        <w:pStyle w:val="ConsPlusNormal"/>
        <w:jc w:val="both"/>
      </w:pPr>
    </w:p>
    <w:p w:rsidR="0047756D" w:rsidRDefault="004775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80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6D"/>
    <w:rsid w:val="0047756D"/>
    <w:rsid w:val="00C3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5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75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75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5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75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75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83206E332B0A0ECBF5BB1D93E8297648A30898D69844AA8D4A9E0EA9D82DC0778E90125199A61j0v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383206E332B0A0ECBF5BB1D93E8297648A30898D69844AA8D4A9E0EA9D82DC0778E903j2v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383206E332B0A0ECBF5BB1D93E8297648A30898D69844AA8D4A9E0EA9D82DC0778E90125199A61j0v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1383206E332B0A0ECBF5BB1D93E8297648A30898D69844AA8D4A9E0EA9D82DC0778E90125199A6Aj0v6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383206E332B0A0ECBF5BB1D93E8297648F398E8C6B844AA8D4A9E0EA9D82DC0778E90125199B60j0v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2018-01-05T10:47:00Z</dcterms:created>
  <dcterms:modified xsi:type="dcterms:W3CDTF">2018-01-05T10:47:00Z</dcterms:modified>
</cp:coreProperties>
</file>